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832B" w14:textId="77777777" w:rsidR="00082350" w:rsidRDefault="00082350"/>
    <w:p w14:paraId="2B1EE92B" w14:textId="7CAE6F03" w:rsidR="002B5281" w:rsidRDefault="002B5281">
      <w:r>
        <w:t xml:space="preserve">Dear </w:t>
      </w:r>
      <w:r w:rsidR="00CA150F">
        <w:t>Panel Members</w:t>
      </w:r>
      <w:r>
        <w:t>,</w:t>
      </w:r>
    </w:p>
    <w:p w14:paraId="4178A946" w14:textId="4D02C7A8" w:rsidR="002B5281" w:rsidRDefault="002B5281"/>
    <w:p w14:paraId="431C3616" w14:textId="1AE4849A" w:rsidR="00F81CE8" w:rsidRPr="00F81CE8" w:rsidRDefault="00F81CE8">
      <w:pPr>
        <w:rPr>
          <w:rFonts w:eastAsia="Times New Roman" w:cstheme="minorHAnsi"/>
          <w:color w:val="000000" w:themeColor="text1"/>
        </w:rPr>
      </w:pPr>
      <w:r w:rsidRPr="00F81CE8">
        <w:rPr>
          <w:rFonts w:cstheme="minorHAnsi"/>
          <w:color w:val="000000" w:themeColor="text1"/>
        </w:rPr>
        <w:t xml:space="preserve">In late 2022, we received feedback from the ASC Curriculum Committee indicating that they would not vote on the proposal for </w:t>
      </w:r>
      <w:r>
        <w:rPr>
          <w:rFonts w:cstheme="minorHAnsi"/>
          <w:color w:val="000000" w:themeColor="text1"/>
        </w:rPr>
        <w:t xml:space="preserve">the online versions of our </w:t>
      </w:r>
      <w:r w:rsidRPr="00F81CE8">
        <w:rPr>
          <w:rFonts w:eastAsia="Times New Roman" w:cstheme="minorHAnsi"/>
          <w:color w:val="000000" w:themeColor="text1"/>
        </w:rPr>
        <w:t xml:space="preserve">High-Impact Practice: Interdisciplinary Team-Teaching </w:t>
      </w:r>
      <w:r>
        <w:rPr>
          <w:rFonts w:eastAsia="Times New Roman" w:cstheme="minorHAnsi"/>
          <w:color w:val="000000" w:themeColor="text1"/>
        </w:rPr>
        <w:t xml:space="preserve">course </w:t>
      </w:r>
      <w:r w:rsidRPr="00F81CE8">
        <w:rPr>
          <w:rFonts w:eastAsia="Times New Roman" w:cstheme="minorHAnsi"/>
          <w:color w:val="000000" w:themeColor="text1"/>
        </w:rPr>
        <w:t>request for ENR/AEDE 2501</w:t>
      </w:r>
      <w:r>
        <w:rPr>
          <w:rFonts w:eastAsia="Times New Roman" w:cstheme="minorHAnsi"/>
          <w:color w:val="000000" w:themeColor="text1"/>
        </w:rPr>
        <w:t xml:space="preserve"> (both regular and honors embedded). The committee shared their concerns and a request for two main items to be addressed. The request from the committee is below</w:t>
      </w:r>
      <w:r w:rsidR="00C91F35">
        <w:rPr>
          <w:rFonts w:eastAsia="Times New Roman" w:cstheme="minorHAnsi"/>
          <w:color w:val="000000" w:themeColor="text1"/>
        </w:rPr>
        <w:t xml:space="preserve"> in red</w:t>
      </w:r>
      <w:r>
        <w:rPr>
          <w:rFonts w:eastAsia="Times New Roman" w:cstheme="minorHAnsi"/>
          <w:color w:val="000000" w:themeColor="text1"/>
        </w:rPr>
        <w:t>, followed by our response</w:t>
      </w:r>
      <w:r w:rsidR="0061144B">
        <w:rPr>
          <w:rFonts w:eastAsia="Times New Roman" w:cstheme="minorHAnsi"/>
          <w:color w:val="000000" w:themeColor="text1"/>
        </w:rPr>
        <w:t xml:space="preserve"> in italics</w:t>
      </w:r>
      <w:r>
        <w:rPr>
          <w:rFonts w:eastAsia="Times New Roman" w:cstheme="minorHAnsi"/>
          <w:color w:val="000000" w:themeColor="text1"/>
        </w:rPr>
        <w:t xml:space="preserve">. We hope that </w:t>
      </w:r>
      <w:r w:rsidR="0061144B">
        <w:rPr>
          <w:rFonts w:eastAsia="Times New Roman" w:cstheme="minorHAnsi"/>
          <w:color w:val="000000" w:themeColor="text1"/>
        </w:rPr>
        <w:t xml:space="preserve">with </w:t>
      </w:r>
      <w:r>
        <w:rPr>
          <w:rFonts w:eastAsia="Times New Roman" w:cstheme="minorHAnsi"/>
          <w:color w:val="000000" w:themeColor="text1"/>
        </w:rPr>
        <w:t xml:space="preserve">the </w:t>
      </w:r>
      <w:r w:rsidR="0061144B">
        <w:rPr>
          <w:rFonts w:eastAsia="Times New Roman" w:cstheme="minorHAnsi"/>
          <w:color w:val="000000" w:themeColor="text1"/>
        </w:rPr>
        <w:t xml:space="preserve">additional </w:t>
      </w:r>
      <w:r>
        <w:rPr>
          <w:rFonts w:eastAsia="Times New Roman" w:cstheme="minorHAnsi"/>
          <w:color w:val="000000" w:themeColor="text1"/>
        </w:rPr>
        <w:t>clarif</w:t>
      </w:r>
      <w:r w:rsidR="0061144B">
        <w:rPr>
          <w:rFonts w:eastAsia="Times New Roman" w:cstheme="minorHAnsi"/>
          <w:color w:val="000000" w:themeColor="text1"/>
        </w:rPr>
        <w:t xml:space="preserve">ying detail </w:t>
      </w:r>
      <w:r>
        <w:rPr>
          <w:rFonts w:eastAsia="Times New Roman" w:cstheme="minorHAnsi"/>
          <w:color w:val="000000" w:themeColor="text1"/>
        </w:rPr>
        <w:t>we have provided, the committee will find this suitable for a vote and that these online versions of 2501 can be approved to complement the</w:t>
      </w:r>
      <w:r w:rsidR="0061144B">
        <w:rPr>
          <w:rFonts w:eastAsia="Times New Roman" w:cstheme="minorHAnsi"/>
          <w:color w:val="000000" w:themeColor="text1"/>
        </w:rPr>
        <w:t xml:space="preserve"> already approved</w:t>
      </w:r>
      <w:r>
        <w:rPr>
          <w:rFonts w:eastAsia="Times New Roman" w:cstheme="minorHAnsi"/>
          <w:color w:val="000000" w:themeColor="text1"/>
        </w:rPr>
        <w:t xml:space="preserve"> in-person version of the course. </w:t>
      </w:r>
      <w:r w:rsidR="00C91F35">
        <w:rPr>
          <w:rFonts w:eastAsia="Times New Roman" w:cstheme="minorHAnsi"/>
          <w:color w:val="000000" w:themeColor="text1"/>
        </w:rPr>
        <w:t xml:space="preserve">We also want to note that the instructors have access to </w:t>
      </w:r>
      <w:proofErr w:type="spellStart"/>
      <w:r w:rsidR="00C91F35">
        <w:rPr>
          <w:rFonts w:eastAsia="Times New Roman" w:cstheme="minorHAnsi"/>
          <w:color w:val="000000" w:themeColor="text1"/>
        </w:rPr>
        <w:t>Kylienne</w:t>
      </w:r>
      <w:proofErr w:type="spellEnd"/>
      <w:r w:rsidR="00C91F35">
        <w:rPr>
          <w:rFonts w:eastAsia="Times New Roman" w:cstheme="minorHAnsi"/>
          <w:color w:val="000000" w:themeColor="text1"/>
        </w:rPr>
        <w:t xml:space="preserve"> </w:t>
      </w:r>
      <w:proofErr w:type="spellStart"/>
      <w:r w:rsidR="00C91F35">
        <w:rPr>
          <w:rFonts w:eastAsia="Times New Roman" w:cstheme="minorHAnsi"/>
          <w:color w:val="000000" w:themeColor="text1"/>
        </w:rPr>
        <w:t>Shaul</w:t>
      </w:r>
      <w:proofErr w:type="spellEnd"/>
      <w:r w:rsidR="00C91F35">
        <w:rPr>
          <w:rFonts w:eastAsia="Times New Roman" w:cstheme="minorHAnsi"/>
          <w:color w:val="000000" w:themeColor="text1"/>
        </w:rPr>
        <w:t xml:space="preserve">, who was hired in SENR as an Instructional Development Specialist in 2014 and who has contributed to the development of a robust set of synchronous and asynchronous courses in our program. Her guidance has already been instrumental in developing the syllabi for the online sections of the course. </w:t>
      </w:r>
    </w:p>
    <w:p w14:paraId="58D77700" w14:textId="1F3681F4" w:rsidR="00F81CE8" w:rsidRPr="00F81CE8" w:rsidRDefault="00F81CE8" w:rsidP="00F81CE8">
      <w:pPr>
        <w:rPr>
          <w:rFonts w:ascii="Calibri" w:eastAsia="Times New Roman" w:hAnsi="Calibri" w:cs="Calibri"/>
          <w:color w:val="000000"/>
        </w:rPr>
      </w:pPr>
    </w:p>
    <w:p w14:paraId="5CFD3009" w14:textId="77777777" w:rsidR="00F81CE8" w:rsidRPr="00F81CE8" w:rsidRDefault="00F81CE8" w:rsidP="0061144B">
      <w:pPr>
        <w:ind w:left="360"/>
        <w:rPr>
          <w:rFonts w:ascii="Calibri" w:eastAsia="Times New Roman" w:hAnsi="Calibri" w:cs="Calibri"/>
          <w:color w:val="C00000"/>
        </w:rPr>
      </w:pPr>
      <w:r w:rsidRPr="00F81CE8">
        <w:rPr>
          <w:rFonts w:ascii="Calibri" w:eastAsia="Times New Roman" w:hAnsi="Calibri" w:cs="Calibri"/>
          <w:color w:val="C00000"/>
        </w:rPr>
        <w:t>The Panel did not vote on the proposal as they would like the following feedback items addressed: </w:t>
      </w:r>
    </w:p>
    <w:p w14:paraId="7828BED4" w14:textId="77777777" w:rsidR="00F81CE8" w:rsidRPr="00F81CE8" w:rsidRDefault="00F81CE8" w:rsidP="0061144B">
      <w:pPr>
        <w:numPr>
          <w:ilvl w:val="0"/>
          <w:numId w:val="5"/>
        </w:numPr>
        <w:tabs>
          <w:tab w:val="clear" w:pos="720"/>
          <w:tab w:val="num" w:pos="990"/>
        </w:tabs>
        <w:spacing w:line="231" w:lineRule="atLeast"/>
        <w:rPr>
          <w:rFonts w:ascii="Calibri" w:eastAsia="Times New Roman" w:hAnsi="Calibri" w:cs="Calibri"/>
          <w:color w:val="C00000"/>
        </w:rPr>
      </w:pPr>
      <w:r w:rsidRPr="00F81CE8">
        <w:rPr>
          <w:rFonts w:ascii="Calibri" w:eastAsia="Times New Roman" w:hAnsi="Calibri" w:cs="Calibri"/>
          <w:color w:val="C00000"/>
        </w:rPr>
        <w:t>The reviewing faculty thank the departments for their revisions, but they still do not find the course to meet the definition of the High-Impact Practice: Interdisciplinary Team-Teaching. Both instructors should be involved in all aspects of the course design. To this end, they would like to see the following feedback items addressed: </w:t>
      </w:r>
    </w:p>
    <w:p w14:paraId="4E2DCAFE" w14:textId="6701A0C5" w:rsidR="00F81CE8" w:rsidRPr="00C91F35" w:rsidRDefault="00F81CE8" w:rsidP="0061144B">
      <w:pPr>
        <w:numPr>
          <w:ilvl w:val="1"/>
          <w:numId w:val="5"/>
        </w:numPr>
        <w:tabs>
          <w:tab w:val="num" w:pos="990"/>
        </w:tabs>
        <w:spacing w:line="231" w:lineRule="atLeast"/>
        <w:rPr>
          <w:rFonts w:ascii="Calibri" w:eastAsia="Times New Roman" w:hAnsi="Calibri" w:cs="Calibri"/>
          <w:color w:val="C00000"/>
        </w:rPr>
      </w:pPr>
      <w:r w:rsidRPr="00F81CE8">
        <w:rPr>
          <w:rFonts w:ascii="Calibri" w:eastAsia="Times New Roman" w:hAnsi="Calibri" w:cs="Calibri"/>
          <w:color w:val="C00000"/>
        </w:rPr>
        <w:t xml:space="preserve">As the reviewing faculty read the plan in the provided syllabus and cover letter, they did not see how the faculty would be interacting with each other in a direct way during the provided lecture videos. In order to be High-Impact, the faculty members should be making the videos together and interrogating the ideas presented by each discipline during these lecture </w:t>
      </w:r>
      <w:proofErr w:type="gramStart"/>
      <w:r w:rsidRPr="00F81CE8">
        <w:rPr>
          <w:rFonts w:ascii="Calibri" w:eastAsia="Times New Roman" w:hAnsi="Calibri" w:cs="Calibri"/>
          <w:color w:val="C00000"/>
        </w:rPr>
        <w:t>videos, and</w:t>
      </w:r>
      <w:proofErr w:type="gramEnd"/>
      <w:r w:rsidRPr="00F81CE8">
        <w:rPr>
          <w:rFonts w:ascii="Calibri" w:eastAsia="Times New Roman" w:hAnsi="Calibri" w:cs="Calibri"/>
          <w:color w:val="C00000"/>
        </w:rPr>
        <w:t xml:space="preserve"> should not simply be teaching in a co-teaching model. If this is taking place, it is not clear on the course syllabus, and the reviewing faculty ask that this be further clarified. </w:t>
      </w:r>
    </w:p>
    <w:p w14:paraId="44818852" w14:textId="38579B10" w:rsidR="00F81CE8" w:rsidRDefault="00F81CE8" w:rsidP="00F81CE8">
      <w:pPr>
        <w:spacing w:line="231" w:lineRule="atLeast"/>
        <w:rPr>
          <w:rFonts w:ascii="Calibri" w:eastAsia="Times New Roman" w:hAnsi="Calibri" w:cs="Calibri"/>
          <w:color w:val="001748"/>
        </w:rPr>
      </w:pPr>
    </w:p>
    <w:p w14:paraId="13E49686" w14:textId="404E48D3" w:rsidR="00F81CE8" w:rsidRPr="00B35AD4" w:rsidRDefault="00F81CE8" w:rsidP="0061144B">
      <w:pPr>
        <w:spacing w:line="231" w:lineRule="atLeast"/>
        <w:ind w:left="360"/>
        <w:rPr>
          <w:rFonts w:ascii="Calibri" w:eastAsia="Times New Roman" w:hAnsi="Calibri" w:cs="Calibri"/>
          <w:color w:val="000000" w:themeColor="text1"/>
        </w:rPr>
      </w:pPr>
      <w:r w:rsidRPr="00B35AD4">
        <w:rPr>
          <w:rFonts w:ascii="Calibri" w:eastAsia="Times New Roman" w:hAnsi="Calibri" w:cs="Calibri"/>
          <w:i/>
          <w:iCs/>
          <w:color w:val="000000" w:themeColor="text1"/>
        </w:rPr>
        <w:t>We have provided additional explanation in the syllabus itself and, more importantly, have provided an appendix in which we more fully describe our approach to team teaching and how this</w:t>
      </w:r>
      <w:r w:rsidR="0061144B">
        <w:rPr>
          <w:rFonts w:ascii="Calibri" w:eastAsia="Times New Roman" w:hAnsi="Calibri" w:cs="Calibri"/>
          <w:i/>
          <w:iCs/>
          <w:color w:val="000000" w:themeColor="text1"/>
        </w:rPr>
        <w:t xml:space="preserve"> course</w:t>
      </w:r>
      <w:r w:rsidRPr="00B35AD4">
        <w:rPr>
          <w:rFonts w:ascii="Calibri" w:eastAsia="Times New Roman" w:hAnsi="Calibri" w:cs="Calibri"/>
          <w:i/>
          <w:iCs/>
          <w:color w:val="000000" w:themeColor="text1"/>
        </w:rPr>
        <w:t xml:space="preserve"> will function in an online environment. In short, each “lecture period” (for which there would be two in </w:t>
      </w:r>
      <w:r w:rsidR="0061144B">
        <w:rPr>
          <w:rFonts w:ascii="Calibri" w:eastAsia="Times New Roman" w:hAnsi="Calibri" w:cs="Calibri"/>
          <w:i/>
          <w:iCs/>
          <w:color w:val="000000" w:themeColor="text1"/>
        </w:rPr>
        <w:t>each</w:t>
      </w:r>
      <w:r w:rsidRPr="00B35AD4">
        <w:rPr>
          <w:rFonts w:ascii="Calibri" w:eastAsia="Times New Roman" w:hAnsi="Calibri" w:cs="Calibri"/>
          <w:i/>
          <w:iCs/>
          <w:color w:val="000000" w:themeColor="text1"/>
        </w:rPr>
        <w:t xml:space="preserve"> weekly module) includes a combination of </w:t>
      </w:r>
      <w:proofErr w:type="gramStart"/>
      <w:r w:rsidRPr="00B35AD4">
        <w:rPr>
          <w:rFonts w:ascii="Calibri" w:eastAsia="Times New Roman" w:hAnsi="Calibri" w:cs="Calibri"/>
          <w:i/>
          <w:iCs/>
          <w:color w:val="000000" w:themeColor="text1"/>
        </w:rPr>
        <w:t>short  (</w:t>
      </w:r>
      <w:proofErr w:type="gramEnd"/>
      <w:r w:rsidRPr="00B35AD4">
        <w:rPr>
          <w:rFonts w:ascii="Calibri" w:eastAsia="Times New Roman" w:hAnsi="Calibri" w:cs="Calibri"/>
          <w:i/>
          <w:iCs/>
          <w:color w:val="000000" w:themeColor="text1"/>
        </w:rPr>
        <w:t>~12-15 minute) sub-lectures</w:t>
      </w:r>
      <w:r w:rsidR="0061144B">
        <w:rPr>
          <w:rFonts w:ascii="Calibri" w:eastAsia="Times New Roman" w:hAnsi="Calibri" w:cs="Calibri"/>
          <w:i/>
          <w:iCs/>
          <w:color w:val="000000" w:themeColor="text1"/>
        </w:rPr>
        <w:t>. Those sub-lectures will have three formats, (</w:t>
      </w:r>
      <w:proofErr w:type="spellStart"/>
      <w:r w:rsidR="0061144B">
        <w:rPr>
          <w:rFonts w:ascii="Calibri" w:eastAsia="Times New Roman" w:hAnsi="Calibri" w:cs="Calibri"/>
          <w:i/>
          <w:iCs/>
          <w:color w:val="000000" w:themeColor="text1"/>
        </w:rPr>
        <w:t>i</w:t>
      </w:r>
      <w:proofErr w:type="spellEnd"/>
      <w:r w:rsidR="0061144B">
        <w:rPr>
          <w:rFonts w:ascii="Calibri" w:eastAsia="Times New Roman" w:hAnsi="Calibri" w:cs="Calibri"/>
          <w:i/>
          <w:iCs/>
          <w:color w:val="000000" w:themeColor="text1"/>
        </w:rPr>
        <w:t xml:space="preserve">) </w:t>
      </w:r>
      <w:r w:rsidRPr="00B35AD4">
        <w:rPr>
          <w:rFonts w:ascii="Calibri" w:eastAsia="Times New Roman" w:hAnsi="Calibri" w:cs="Calibri"/>
          <w:i/>
          <w:iCs/>
          <w:color w:val="000000" w:themeColor="text1"/>
        </w:rPr>
        <w:t>individual faculty provid</w:t>
      </w:r>
      <w:r w:rsidR="0061144B">
        <w:rPr>
          <w:rFonts w:ascii="Calibri" w:eastAsia="Times New Roman" w:hAnsi="Calibri" w:cs="Calibri"/>
          <w:i/>
          <w:iCs/>
          <w:color w:val="000000" w:themeColor="text1"/>
        </w:rPr>
        <w:t>ing</w:t>
      </w:r>
      <w:r w:rsidRPr="00B35AD4">
        <w:rPr>
          <w:rFonts w:ascii="Calibri" w:eastAsia="Times New Roman" w:hAnsi="Calibri" w:cs="Calibri"/>
          <w:i/>
          <w:iCs/>
          <w:color w:val="000000" w:themeColor="text1"/>
        </w:rPr>
        <w:t xml:space="preserve"> disciplinary depth on a topic,</w:t>
      </w:r>
      <w:r w:rsidR="0061144B">
        <w:rPr>
          <w:rFonts w:ascii="Calibri" w:eastAsia="Times New Roman" w:hAnsi="Calibri" w:cs="Calibri"/>
          <w:i/>
          <w:iCs/>
          <w:color w:val="000000" w:themeColor="text1"/>
        </w:rPr>
        <w:t xml:space="preserve"> (ii)</w:t>
      </w:r>
      <w:r w:rsidRPr="00B35AD4">
        <w:rPr>
          <w:rFonts w:ascii="Calibri" w:eastAsia="Times New Roman" w:hAnsi="Calibri" w:cs="Calibri"/>
          <w:i/>
          <w:iCs/>
          <w:color w:val="000000" w:themeColor="text1"/>
        </w:rPr>
        <w:t xml:space="preserve"> co-lectures that will feature both faculty members</w:t>
      </w:r>
      <w:r w:rsidR="0061144B">
        <w:rPr>
          <w:rFonts w:ascii="Calibri" w:eastAsia="Times New Roman" w:hAnsi="Calibri" w:cs="Calibri"/>
          <w:i/>
          <w:iCs/>
          <w:color w:val="000000" w:themeColor="text1"/>
        </w:rPr>
        <w:t xml:space="preserve"> providing different perspectives on the same topic and highlighting areas of overlap and divergence</w:t>
      </w:r>
      <w:r w:rsidRPr="00B35AD4">
        <w:rPr>
          <w:rFonts w:ascii="Calibri" w:eastAsia="Times New Roman" w:hAnsi="Calibri" w:cs="Calibri"/>
          <w:i/>
          <w:iCs/>
          <w:color w:val="000000" w:themeColor="text1"/>
        </w:rPr>
        <w:t>, and</w:t>
      </w:r>
      <w:r w:rsidR="0061144B">
        <w:rPr>
          <w:rFonts w:ascii="Calibri" w:eastAsia="Times New Roman" w:hAnsi="Calibri" w:cs="Calibri"/>
          <w:i/>
          <w:iCs/>
          <w:color w:val="000000" w:themeColor="text1"/>
        </w:rPr>
        <w:t xml:space="preserve"> (iii)</w:t>
      </w:r>
      <w:r w:rsidRPr="00B35AD4">
        <w:rPr>
          <w:rFonts w:ascii="Calibri" w:eastAsia="Times New Roman" w:hAnsi="Calibri" w:cs="Calibri"/>
          <w:i/>
          <w:iCs/>
          <w:color w:val="000000" w:themeColor="text1"/>
        </w:rPr>
        <w:t xml:space="preserve"> expert discussion in the format of an interview or podcast</w:t>
      </w:r>
      <w:r w:rsidR="0061144B">
        <w:rPr>
          <w:rFonts w:ascii="Calibri" w:eastAsia="Times New Roman" w:hAnsi="Calibri" w:cs="Calibri"/>
          <w:i/>
          <w:iCs/>
          <w:color w:val="000000" w:themeColor="text1"/>
        </w:rPr>
        <w:t xml:space="preserve"> to synthesize material and discuss the topic in the context of the larger aims of the course</w:t>
      </w:r>
      <w:r w:rsidRPr="00B35AD4">
        <w:rPr>
          <w:rFonts w:ascii="Calibri" w:eastAsia="Times New Roman" w:hAnsi="Calibri" w:cs="Calibri"/>
          <w:i/>
          <w:iCs/>
          <w:color w:val="000000" w:themeColor="text1"/>
        </w:rPr>
        <w:t xml:space="preserve">. These </w:t>
      </w:r>
      <w:r w:rsidR="0061144B">
        <w:rPr>
          <w:rFonts w:ascii="Calibri" w:eastAsia="Times New Roman" w:hAnsi="Calibri" w:cs="Calibri"/>
          <w:i/>
          <w:iCs/>
          <w:color w:val="000000" w:themeColor="text1"/>
        </w:rPr>
        <w:t xml:space="preserve">different formats </w:t>
      </w:r>
      <w:r w:rsidRPr="00B35AD4">
        <w:rPr>
          <w:rFonts w:ascii="Calibri" w:eastAsia="Times New Roman" w:hAnsi="Calibri" w:cs="Calibri"/>
          <w:i/>
          <w:iCs/>
          <w:color w:val="000000" w:themeColor="text1"/>
        </w:rPr>
        <w:t xml:space="preserve">were not fully described in the previous submission and will mirror our in-person lectures for which both faculty members will be present and contributing. </w:t>
      </w:r>
      <w:r w:rsidR="00791C27" w:rsidRPr="00B35AD4">
        <w:rPr>
          <w:rFonts w:ascii="Calibri" w:eastAsia="Times New Roman" w:hAnsi="Calibri" w:cs="Calibri"/>
          <w:i/>
          <w:iCs/>
          <w:color w:val="000000" w:themeColor="text1"/>
        </w:rPr>
        <w:t xml:space="preserve">The number of co-lectures and expert discussions will </w:t>
      </w:r>
      <w:r w:rsidR="00407F30">
        <w:rPr>
          <w:rFonts w:ascii="Calibri" w:eastAsia="Times New Roman" w:hAnsi="Calibri" w:cs="Calibri"/>
          <w:i/>
          <w:iCs/>
          <w:color w:val="000000" w:themeColor="text1"/>
        </w:rPr>
        <w:t>constitute at least</w:t>
      </w:r>
      <w:r w:rsidR="00791C27" w:rsidRPr="00B35AD4">
        <w:rPr>
          <w:rFonts w:ascii="Calibri" w:eastAsia="Times New Roman" w:hAnsi="Calibri" w:cs="Calibri"/>
          <w:i/>
          <w:iCs/>
          <w:color w:val="000000" w:themeColor="text1"/>
        </w:rPr>
        <w:t xml:space="preserve"> 50% of the total video lecture material that the students will view over the course of the semester. Please see the additional details in</w:t>
      </w:r>
      <w:r w:rsidR="0061144B">
        <w:rPr>
          <w:rFonts w:ascii="Calibri" w:eastAsia="Times New Roman" w:hAnsi="Calibri" w:cs="Calibri"/>
          <w:i/>
          <w:iCs/>
          <w:color w:val="000000" w:themeColor="text1"/>
        </w:rPr>
        <w:t xml:space="preserve"> the syllabus in the</w:t>
      </w:r>
      <w:r w:rsidR="00791C27" w:rsidRPr="00B35AD4">
        <w:rPr>
          <w:rFonts w:ascii="Calibri" w:eastAsia="Times New Roman" w:hAnsi="Calibri" w:cs="Calibri"/>
          <w:i/>
          <w:iCs/>
          <w:color w:val="000000" w:themeColor="text1"/>
        </w:rPr>
        <w:t xml:space="preserve"> </w:t>
      </w:r>
      <w:r w:rsidR="0061144B">
        <w:rPr>
          <w:rFonts w:ascii="Calibri" w:eastAsia="Times New Roman" w:hAnsi="Calibri" w:cs="Calibri"/>
          <w:i/>
          <w:iCs/>
          <w:color w:val="000000" w:themeColor="text1"/>
        </w:rPr>
        <w:t>section, “</w:t>
      </w:r>
      <w:r w:rsidR="00B35AD4">
        <w:rPr>
          <w:rFonts w:ascii="Calibri" w:eastAsia="Times New Roman" w:hAnsi="Calibri" w:cs="Calibri"/>
          <w:i/>
          <w:iCs/>
          <w:color w:val="000000" w:themeColor="text1"/>
        </w:rPr>
        <w:t>H</w:t>
      </w:r>
      <w:r w:rsidR="00791C27" w:rsidRPr="00B35AD4">
        <w:rPr>
          <w:rFonts w:ascii="Calibri" w:eastAsia="Times New Roman" w:hAnsi="Calibri" w:cs="Calibri"/>
          <w:i/>
          <w:iCs/>
          <w:color w:val="000000" w:themeColor="text1"/>
        </w:rPr>
        <w:t>ow this course works” as well as Appendix A</w:t>
      </w:r>
      <w:r w:rsidR="00791C27" w:rsidRPr="00B35AD4">
        <w:rPr>
          <w:rFonts w:ascii="Calibri" w:eastAsia="Times New Roman" w:hAnsi="Calibri" w:cs="Calibri"/>
          <w:color w:val="000000" w:themeColor="text1"/>
        </w:rPr>
        <w:t xml:space="preserve">. </w:t>
      </w:r>
    </w:p>
    <w:p w14:paraId="434A5805" w14:textId="77777777" w:rsidR="00F81CE8" w:rsidRPr="00F81CE8" w:rsidRDefault="00F81CE8" w:rsidP="00F81CE8">
      <w:pPr>
        <w:spacing w:line="231" w:lineRule="atLeast"/>
        <w:ind w:left="720"/>
        <w:rPr>
          <w:rFonts w:ascii="Calibri" w:eastAsia="Times New Roman" w:hAnsi="Calibri" w:cs="Calibri"/>
          <w:color w:val="001748"/>
        </w:rPr>
      </w:pPr>
    </w:p>
    <w:p w14:paraId="4DD15567" w14:textId="6922BF2D" w:rsidR="00F81CE8" w:rsidRDefault="00F81CE8" w:rsidP="00F81CE8">
      <w:pPr>
        <w:numPr>
          <w:ilvl w:val="1"/>
          <w:numId w:val="5"/>
        </w:numPr>
        <w:spacing w:line="231" w:lineRule="atLeast"/>
        <w:rPr>
          <w:rFonts w:ascii="Calibri" w:eastAsia="Times New Roman" w:hAnsi="Calibri" w:cs="Calibri"/>
          <w:color w:val="001748"/>
        </w:rPr>
      </w:pPr>
      <w:r w:rsidRPr="00F81CE8">
        <w:rPr>
          <w:rFonts w:ascii="Calibri" w:eastAsia="Times New Roman" w:hAnsi="Calibri" w:cs="Calibri"/>
          <w:color w:val="C00000"/>
        </w:rPr>
        <w:lastRenderedPageBreak/>
        <w:t xml:space="preserve">The reviewing faculty would like to see additional details regarding the new discussion board assignments. As it currently reads, it appears as if one of the two instructors involved with the course will be answering students in the discussion board. </w:t>
      </w:r>
      <w:proofErr w:type="gramStart"/>
      <w:r w:rsidRPr="00F81CE8">
        <w:rPr>
          <w:rFonts w:ascii="Calibri" w:eastAsia="Times New Roman" w:hAnsi="Calibri" w:cs="Calibri"/>
          <w:color w:val="C00000"/>
        </w:rPr>
        <w:t>In order to</w:t>
      </w:r>
      <w:proofErr w:type="gramEnd"/>
      <w:r w:rsidRPr="00F81CE8">
        <w:rPr>
          <w:rFonts w:ascii="Calibri" w:eastAsia="Times New Roman" w:hAnsi="Calibri" w:cs="Calibri"/>
          <w:color w:val="C00000"/>
        </w:rPr>
        <w:t xml:space="preserve"> be considered High-Impact, both instructors should be engaging with the discussion boards and having conversations with all students and each other in this forum, and ideally examining and interrogating the ideas of all disciplines being engaged in the course. </w:t>
      </w:r>
    </w:p>
    <w:p w14:paraId="750D04C6" w14:textId="77777777" w:rsidR="00056F86" w:rsidRDefault="00056F86" w:rsidP="00056F86">
      <w:pPr>
        <w:spacing w:line="231" w:lineRule="atLeast"/>
        <w:ind w:left="1440"/>
        <w:rPr>
          <w:rFonts w:ascii="Calibri" w:eastAsia="Times New Roman" w:hAnsi="Calibri" w:cs="Calibri"/>
          <w:color w:val="001748"/>
        </w:rPr>
      </w:pPr>
    </w:p>
    <w:p w14:paraId="39729B80" w14:textId="464BF316" w:rsidR="00056F86" w:rsidRDefault="00056F86" w:rsidP="00056F86">
      <w:pPr>
        <w:pStyle w:val="xmsonormal"/>
        <w:ind w:left="360"/>
        <w:rPr>
          <w:i/>
          <w:iCs/>
          <w:sz w:val="24"/>
          <w:szCs w:val="24"/>
        </w:rPr>
      </w:pPr>
      <w:r w:rsidRPr="00056F86">
        <w:rPr>
          <w:i/>
          <w:iCs/>
          <w:sz w:val="24"/>
          <w:szCs w:val="24"/>
        </w:rPr>
        <w:t xml:space="preserve">The discussion forums will </w:t>
      </w:r>
      <w:r>
        <w:rPr>
          <w:i/>
          <w:iCs/>
          <w:sz w:val="24"/>
          <w:szCs w:val="24"/>
        </w:rPr>
        <w:t>have</w:t>
      </w:r>
      <w:r w:rsidRPr="00056F86">
        <w:rPr>
          <w:i/>
          <w:iCs/>
          <w:sz w:val="24"/>
          <w:szCs w:val="24"/>
        </w:rPr>
        <w:t xml:space="preserve"> a similar pattern </w:t>
      </w:r>
      <w:r>
        <w:rPr>
          <w:i/>
          <w:iCs/>
          <w:sz w:val="24"/>
          <w:szCs w:val="24"/>
        </w:rPr>
        <w:t xml:space="preserve">to the lectures in that </w:t>
      </w:r>
      <w:r w:rsidRPr="00056F86">
        <w:rPr>
          <w:i/>
          <w:iCs/>
          <w:sz w:val="24"/>
          <w:szCs w:val="24"/>
        </w:rPr>
        <w:t xml:space="preserve">some discussions </w:t>
      </w:r>
      <w:r>
        <w:rPr>
          <w:i/>
          <w:iCs/>
          <w:sz w:val="24"/>
          <w:szCs w:val="24"/>
        </w:rPr>
        <w:t xml:space="preserve">will </w:t>
      </w:r>
      <w:r w:rsidRPr="00056F86">
        <w:rPr>
          <w:i/>
          <w:iCs/>
          <w:sz w:val="24"/>
          <w:szCs w:val="24"/>
        </w:rPr>
        <w:t xml:space="preserve">be pertinent to one or the other instructors’ expertise while others, particularly toward the end of a </w:t>
      </w:r>
      <w:r>
        <w:rPr>
          <w:i/>
          <w:iCs/>
          <w:sz w:val="24"/>
          <w:szCs w:val="24"/>
        </w:rPr>
        <w:t xml:space="preserve">weekly module or topic section </w:t>
      </w:r>
      <w:r w:rsidRPr="00056F86">
        <w:rPr>
          <w:i/>
          <w:iCs/>
          <w:sz w:val="24"/>
          <w:szCs w:val="24"/>
        </w:rPr>
        <w:t xml:space="preserve">will draw on and engage both instructors as students grapple with the multidisciplinary challenges of sustainability. </w:t>
      </w:r>
      <w:r w:rsidR="00B41B50">
        <w:rPr>
          <w:i/>
          <w:iCs/>
          <w:sz w:val="24"/>
          <w:szCs w:val="24"/>
        </w:rPr>
        <w:t xml:space="preserve">In either case, both instructors will be engaged in the discussion boards, but in different ways. </w:t>
      </w:r>
    </w:p>
    <w:p w14:paraId="6AB9632A" w14:textId="651E29BB" w:rsidR="00B41B50" w:rsidRDefault="00B41B50" w:rsidP="00056F86">
      <w:pPr>
        <w:pStyle w:val="xmsonormal"/>
        <w:ind w:left="360"/>
        <w:rPr>
          <w:i/>
          <w:iCs/>
          <w:sz w:val="24"/>
          <w:szCs w:val="24"/>
        </w:rPr>
      </w:pPr>
    </w:p>
    <w:p w14:paraId="5133E537" w14:textId="1B25F819" w:rsidR="00B41B50" w:rsidRDefault="00B41B50" w:rsidP="00056F86">
      <w:pPr>
        <w:pStyle w:val="xmsonormal"/>
        <w:ind w:left="360"/>
        <w:rPr>
          <w:i/>
          <w:iCs/>
          <w:sz w:val="24"/>
          <w:szCs w:val="24"/>
        </w:rPr>
      </w:pPr>
      <w:r>
        <w:rPr>
          <w:i/>
          <w:iCs/>
          <w:sz w:val="24"/>
          <w:szCs w:val="24"/>
        </w:rPr>
        <w:t>Format I</w:t>
      </w:r>
      <w:r w:rsidR="00B019BC">
        <w:rPr>
          <w:i/>
          <w:iCs/>
          <w:sz w:val="24"/>
          <w:szCs w:val="24"/>
        </w:rPr>
        <w:t>: This format will appear in the early portions of a module or section w</w:t>
      </w:r>
      <w:r>
        <w:rPr>
          <w:i/>
          <w:iCs/>
          <w:sz w:val="24"/>
          <w:szCs w:val="24"/>
        </w:rPr>
        <w:t>hen a discussion is more pertinent to one instructor and the discipline-specific approach they are taking to a topic. Instructor A presents a lecture to provide depth of understanding on that topic through the lens of their discipline. Instructor B poses discussion questions designed to encourage students to think critically about that disciplinary approach and consider the implications</w:t>
      </w:r>
      <w:r w:rsidR="00B019BC">
        <w:rPr>
          <w:i/>
          <w:iCs/>
          <w:sz w:val="24"/>
          <w:szCs w:val="24"/>
        </w:rPr>
        <w:t xml:space="preserve"> of</w:t>
      </w:r>
      <w:r>
        <w:rPr>
          <w:i/>
          <w:iCs/>
          <w:sz w:val="24"/>
          <w:szCs w:val="24"/>
        </w:rPr>
        <w:t xml:space="preserve"> and alternatives to that approach. Instructor A then reads and comments on the students’ responses. This is flipped when Instructor B is presenting the content.  </w:t>
      </w:r>
    </w:p>
    <w:p w14:paraId="6E46F79B" w14:textId="3395D6B7" w:rsidR="00B41B50" w:rsidRDefault="00B41B50" w:rsidP="00056F86">
      <w:pPr>
        <w:pStyle w:val="xmsonormal"/>
        <w:ind w:left="360"/>
        <w:rPr>
          <w:i/>
          <w:iCs/>
          <w:sz w:val="24"/>
          <w:szCs w:val="24"/>
        </w:rPr>
      </w:pPr>
    </w:p>
    <w:p w14:paraId="165B096B" w14:textId="18F8DDA4" w:rsidR="00B41B50" w:rsidRDefault="00B41B50" w:rsidP="00056F86">
      <w:pPr>
        <w:pStyle w:val="xmsonormal"/>
        <w:ind w:left="360"/>
        <w:rPr>
          <w:i/>
          <w:iCs/>
          <w:sz w:val="24"/>
          <w:szCs w:val="24"/>
        </w:rPr>
      </w:pPr>
      <w:r>
        <w:rPr>
          <w:i/>
          <w:iCs/>
          <w:sz w:val="24"/>
          <w:szCs w:val="24"/>
        </w:rPr>
        <w:t xml:space="preserve">Format II: </w:t>
      </w:r>
      <w:r w:rsidR="00B019BC">
        <w:rPr>
          <w:i/>
          <w:iCs/>
          <w:sz w:val="24"/>
          <w:szCs w:val="24"/>
        </w:rPr>
        <w:t>This format will appear i</w:t>
      </w:r>
      <w:r>
        <w:rPr>
          <w:i/>
          <w:iCs/>
          <w:sz w:val="24"/>
          <w:szCs w:val="24"/>
        </w:rPr>
        <w:t xml:space="preserve">n the latter portions of a weekly module and towards the end of each of our 5 main sections of the course as the </w:t>
      </w:r>
      <w:r w:rsidRPr="00B41B50">
        <w:rPr>
          <w:i/>
          <w:iCs/>
          <w:sz w:val="24"/>
          <w:szCs w:val="24"/>
        </w:rPr>
        <w:t>students grapple with the multidisciplinary challenges of sustainability</w:t>
      </w:r>
      <w:r w:rsidR="00E060DA">
        <w:rPr>
          <w:i/>
          <w:iCs/>
          <w:sz w:val="24"/>
          <w:szCs w:val="24"/>
        </w:rPr>
        <w:t>. These</w:t>
      </w:r>
      <w:r>
        <w:rPr>
          <w:i/>
          <w:iCs/>
          <w:sz w:val="24"/>
          <w:szCs w:val="24"/>
        </w:rPr>
        <w:t xml:space="preserve"> discussion questions will be jointly developed by both instructors and</w:t>
      </w:r>
      <w:r w:rsidR="002919F2">
        <w:rPr>
          <w:i/>
          <w:iCs/>
          <w:sz w:val="24"/>
          <w:szCs w:val="24"/>
        </w:rPr>
        <w:t xml:space="preserve"> will be</w:t>
      </w:r>
      <w:r>
        <w:rPr>
          <w:i/>
          <w:iCs/>
          <w:sz w:val="24"/>
          <w:szCs w:val="24"/>
        </w:rPr>
        <w:t xml:space="preserve"> designed to encourage students to synthesize the material</w:t>
      </w:r>
      <w:r w:rsidR="00B019BC">
        <w:rPr>
          <w:i/>
          <w:iCs/>
          <w:sz w:val="24"/>
          <w:szCs w:val="24"/>
        </w:rPr>
        <w:t xml:space="preserve">, compare and evaluate different perspectives </w:t>
      </w:r>
      <w:r>
        <w:rPr>
          <w:i/>
          <w:iCs/>
          <w:sz w:val="24"/>
          <w:szCs w:val="24"/>
        </w:rPr>
        <w:t>and describe, for example, whether and how the different disciplinary perspectives would result in different solutions to the challenge at hand</w:t>
      </w:r>
      <w:r w:rsidR="00940961">
        <w:rPr>
          <w:i/>
          <w:iCs/>
          <w:sz w:val="24"/>
          <w:szCs w:val="24"/>
        </w:rPr>
        <w:t>,</w:t>
      </w:r>
      <w:r>
        <w:rPr>
          <w:i/>
          <w:iCs/>
          <w:sz w:val="24"/>
          <w:szCs w:val="24"/>
        </w:rPr>
        <w:t xml:space="preserve"> and what the implications of this are for society, the environment, and the economy. In this format both instructors are</w:t>
      </w:r>
      <w:r w:rsidR="00B019BC">
        <w:rPr>
          <w:i/>
          <w:iCs/>
          <w:sz w:val="24"/>
          <w:szCs w:val="24"/>
        </w:rPr>
        <w:t xml:space="preserve"> reading </w:t>
      </w:r>
      <w:r>
        <w:rPr>
          <w:i/>
          <w:iCs/>
          <w:sz w:val="24"/>
          <w:szCs w:val="24"/>
        </w:rPr>
        <w:t xml:space="preserve">and commenting on the students’ posts.  </w:t>
      </w:r>
    </w:p>
    <w:p w14:paraId="7CC456A9" w14:textId="77777777" w:rsidR="00056F86" w:rsidRPr="00056F86" w:rsidRDefault="00056F86" w:rsidP="00B41B50">
      <w:pPr>
        <w:pStyle w:val="xmsonormal"/>
        <w:rPr>
          <w:i/>
          <w:iCs/>
          <w:sz w:val="24"/>
          <w:szCs w:val="24"/>
        </w:rPr>
      </w:pPr>
    </w:p>
    <w:p w14:paraId="3CE7A23E" w14:textId="74D2A1E1" w:rsidR="00056F86" w:rsidRPr="00C91F35" w:rsidRDefault="003F5426" w:rsidP="003F5426">
      <w:pPr>
        <w:pStyle w:val="xmsonormal"/>
        <w:rPr>
          <w:i/>
          <w:iCs/>
          <w:sz w:val="24"/>
          <w:szCs w:val="24"/>
        </w:rPr>
      </w:pPr>
      <w:r>
        <w:rPr>
          <w:i/>
          <w:iCs/>
          <w:sz w:val="24"/>
          <w:szCs w:val="24"/>
        </w:rPr>
        <w:t>Overall, w</w:t>
      </w:r>
      <w:r w:rsidR="00056F86" w:rsidRPr="00056F86">
        <w:rPr>
          <w:i/>
          <w:iCs/>
          <w:sz w:val="24"/>
          <w:szCs w:val="24"/>
        </w:rPr>
        <w:t>e believe this approach effectively introduces a topic, allows for coherent conveying of important disciplinary specific content, and provides an opportunity to grapple with the issue from varying perspectives.  The heavy reliance of the class on real world applications (HIP Element #7); Opportunities to reflect through discussion prompts (HIP Element #6); Diversity of perspectives and a clear attempt to illuminate differences (HIP Element #4), and the opportunity to hear from faculty directly or in parallel dialogue as well as directly via discussion forums (HIP #3) all combine to meet the High Impact expectations.</w:t>
      </w:r>
    </w:p>
    <w:p w14:paraId="366FF502" w14:textId="77777777" w:rsidR="00B35AD4" w:rsidRPr="00F81CE8" w:rsidRDefault="00B35AD4" w:rsidP="00056F86">
      <w:pPr>
        <w:spacing w:line="231" w:lineRule="atLeast"/>
        <w:rPr>
          <w:rFonts w:ascii="Calibri" w:eastAsia="Times New Roman" w:hAnsi="Calibri" w:cs="Calibri"/>
          <w:color w:val="001748"/>
        </w:rPr>
      </w:pPr>
    </w:p>
    <w:p w14:paraId="72C6362B" w14:textId="001712D1" w:rsidR="00F81CE8" w:rsidRDefault="00F81CE8" w:rsidP="00F81CE8">
      <w:pPr>
        <w:numPr>
          <w:ilvl w:val="0"/>
          <w:numId w:val="5"/>
        </w:numPr>
        <w:spacing w:line="231" w:lineRule="atLeast"/>
        <w:rPr>
          <w:rFonts w:ascii="Calibri" w:eastAsia="Times New Roman" w:hAnsi="Calibri" w:cs="Calibri"/>
          <w:color w:val="001748"/>
        </w:rPr>
      </w:pPr>
      <w:r w:rsidRPr="00F81CE8">
        <w:rPr>
          <w:rFonts w:ascii="Calibri" w:eastAsia="Times New Roman" w:hAnsi="Calibri" w:cs="Calibri"/>
          <w:color w:val="001748"/>
        </w:rPr>
        <w:t xml:space="preserve">The reviewing faculty strongly recommend reaching out to Bill Putikka.1, faculty Chair of the ASCC Themes 2 Panel, to </w:t>
      </w:r>
      <w:proofErr w:type="gramStart"/>
      <w:r w:rsidRPr="00F81CE8">
        <w:rPr>
          <w:rFonts w:ascii="Calibri" w:eastAsia="Times New Roman" w:hAnsi="Calibri" w:cs="Calibri"/>
          <w:color w:val="001748"/>
        </w:rPr>
        <w:t>more thoroughly discuss the feedback of the Panel and their concerns</w:t>
      </w:r>
      <w:proofErr w:type="gramEnd"/>
      <w:r w:rsidRPr="00F81CE8">
        <w:rPr>
          <w:rFonts w:ascii="Calibri" w:eastAsia="Times New Roman" w:hAnsi="Calibri" w:cs="Calibri"/>
          <w:color w:val="001748"/>
        </w:rPr>
        <w:t>. </w:t>
      </w:r>
    </w:p>
    <w:p w14:paraId="1039922D" w14:textId="0BA98F4F" w:rsidR="00B35AD4" w:rsidRDefault="00B35AD4" w:rsidP="00B35AD4">
      <w:pPr>
        <w:spacing w:line="231" w:lineRule="atLeast"/>
        <w:ind w:left="360"/>
        <w:rPr>
          <w:rFonts w:ascii="Calibri" w:eastAsia="Times New Roman" w:hAnsi="Calibri" w:cs="Calibri"/>
          <w:color w:val="001748"/>
        </w:rPr>
      </w:pPr>
    </w:p>
    <w:p w14:paraId="02EB8B5C" w14:textId="7AF9BB76" w:rsidR="00B35AD4" w:rsidRPr="00F81CE8" w:rsidRDefault="00B35AD4" w:rsidP="00B35AD4">
      <w:pPr>
        <w:spacing w:line="231" w:lineRule="atLeast"/>
        <w:ind w:left="360"/>
        <w:rPr>
          <w:rFonts w:ascii="Calibri" w:eastAsia="Times New Roman" w:hAnsi="Calibri" w:cs="Calibri"/>
          <w:i/>
          <w:iCs/>
          <w:color w:val="001748"/>
        </w:rPr>
      </w:pPr>
      <w:r>
        <w:rPr>
          <w:rFonts w:ascii="Calibri" w:eastAsia="Times New Roman" w:hAnsi="Calibri" w:cs="Calibri"/>
          <w:i/>
          <w:iCs/>
          <w:color w:val="001748"/>
        </w:rPr>
        <w:lastRenderedPageBreak/>
        <w:t>We appreciate the suggest</w:t>
      </w:r>
      <w:r w:rsidR="0061144B">
        <w:rPr>
          <w:rFonts w:ascii="Calibri" w:eastAsia="Times New Roman" w:hAnsi="Calibri" w:cs="Calibri"/>
          <w:i/>
          <w:iCs/>
          <w:color w:val="001748"/>
        </w:rPr>
        <w:t>ion</w:t>
      </w:r>
      <w:r>
        <w:rPr>
          <w:rFonts w:ascii="Calibri" w:eastAsia="Times New Roman" w:hAnsi="Calibri" w:cs="Calibri"/>
          <w:i/>
          <w:iCs/>
          <w:color w:val="001748"/>
        </w:rPr>
        <w:t xml:space="preserve"> and were able to meet with Bill </w:t>
      </w:r>
      <w:proofErr w:type="spellStart"/>
      <w:r>
        <w:rPr>
          <w:rFonts w:ascii="Calibri" w:eastAsia="Times New Roman" w:hAnsi="Calibri" w:cs="Calibri"/>
          <w:i/>
          <w:iCs/>
          <w:color w:val="001748"/>
        </w:rPr>
        <w:t>Putikka</w:t>
      </w:r>
      <w:proofErr w:type="spellEnd"/>
      <w:r>
        <w:rPr>
          <w:rFonts w:ascii="Calibri" w:eastAsia="Times New Roman" w:hAnsi="Calibri" w:cs="Calibri"/>
          <w:i/>
          <w:iCs/>
          <w:color w:val="001748"/>
        </w:rPr>
        <w:t xml:space="preserve"> on zoom in early 2023. He provided excellent advice and guidance on the gaps in our material and how we might proceed. </w:t>
      </w:r>
    </w:p>
    <w:p w14:paraId="39190316" w14:textId="53866C9D" w:rsidR="00F81CE8" w:rsidRPr="00F81CE8" w:rsidRDefault="00F81CE8" w:rsidP="00B35AD4">
      <w:pPr>
        <w:spacing w:after="160" w:line="231" w:lineRule="atLeast"/>
        <w:ind w:left="360"/>
        <w:rPr>
          <w:rFonts w:ascii="Calibri" w:eastAsia="Times New Roman" w:hAnsi="Calibri" w:cs="Calibri"/>
          <w:color w:val="001748"/>
          <w:sz w:val="22"/>
          <w:szCs w:val="22"/>
        </w:rPr>
      </w:pPr>
      <w:r w:rsidRPr="00F81CE8">
        <w:rPr>
          <w:rFonts w:ascii="Calibri" w:eastAsia="Times New Roman" w:hAnsi="Calibri" w:cs="Calibri"/>
          <w:color w:val="001748"/>
          <w:sz w:val="22"/>
          <w:szCs w:val="22"/>
        </w:rPr>
        <w:t>.</w:t>
      </w:r>
    </w:p>
    <w:p w14:paraId="14475E71" w14:textId="10FECC5A" w:rsidR="00AC6EEA" w:rsidRDefault="00AC6EEA"/>
    <w:p w14:paraId="68E7C6AA" w14:textId="77777777" w:rsidR="00437B2B" w:rsidRDefault="00437B2B" w:rsidP="00437B2B">
      <w:pPr>
        <w:rPr>
          <w:rFonts w:cstheme="minorHAnsi"/>
        </w:rPr>
      </w:pPr>
      <w:r>
        <w:rPr>
          <w:rFonts w:cstheme="minorHAnsi"/>
        </w:rPr>
        <w:t xml:space="preserve">Sincerely, </w:t>
      </w:r>
    </w:p>
    <w:p w14:paraId="5EA6EF73" w14:textId="77777777" w:rsidR="00437B2B" w:rsidRDefault="00437B2B" w:rsidP="00437B2B">
      <w:pPr>
        <w:rPr>
          <w:rFonts w:cstheme="minorHAnsi"/>
        </w:rPr>
      </w:pPr>
    </w:p>
    <w:p w14:paraId="19F24E1F" w14:textId="0689C120" w:rsidR="00AC6EEA" w:rsidRDefault="00AC6EEA" w:rsidP="00437B2B">
      <w:pPr>
        <w:rPr>
          <w:rFonts w:cstheme="minorHAnsi"/>
        </w:rPr>
      </w:pPr>
      <w:r w:rsidRPr="00437B2B">
        <w:rPr>
          <w:rFonts w:cstheme="minorHAnsi"/>
        </w:rPr>
        <w:t>Jeremy</w:t>
      </w:r>
      <w:r w:rsidR="003F5426">
        <w:rPr>
          <w:rFonts w:cstheme="minorHAnsi"/>
        </w:rPr>
        <w:t xml:space="preserve"> Brooks, </w:t>
      </w:r>
      <w:r w:rsidRPr="00437B2B">
        <w:rPr>
          <w:rFonts w:cstheme="minorHAnsi"/>
        </w:rPr>
        <w:t xml:space="preserve"> Brent</w:t>
      </w:r>
      <w:r w:rsidR="003F5426">
        <w:rPr>
          <w:rFonts w:cstheme="minorHAnsi"/>
        </w:rPr>
        <w:t xml:space="preserve"> </w:t>
      </w:r>
      <w:proofErr w:type="spellStart"/>
      <w:r w:rsidR="003F5426">
        <w:rPr>
          <w:rFonts w:cstheme="minorHAnsi"/>
        </w:rPr>
        <w:t>Sohngen</w:t>
      </w:r>
      <w:proofErr w:type="spellEnd"/>
      <w:r w:rsidR="003F5426">
        <w:rPr>
          <w:rFonts w:cstheme="minorHAnsi"/>
        </w:rPr>
        <w:t>, and Jeff Sharp</w:t>
      </w:r>
    </w:p>
    <w:p w14:paraId="43BFCCDB" w14:textId="77777777" w:rsidR="00B96B43" w:rsidRDefault="00B96B43" w:rsidP="00437B2B">
      <w:pPr>
        <w:rPr>
          <w:rFonts w:cstheme="minorHAnsi"/>
          <w:b/>
          <w:bCs/>
        </w:rPr>
      </w:pPr>
    </w:p>
    <w:p w14:paraId="242C0FD3" w14:textId="6230B11C" w:rsidR="00B96B43" w:rsidRPr="00B96B43" w:rsidRDefault="00B96B43" w:rsidP="00B96B43">
      <w:pPr>
        <w:ind w:left="360" w:hanging="360"/>
        <w:rPr>
          <w:rFonts w:cstheme="minorHAnsi"/>
          <w:b/>
          <w:bCs/>
          <w:sz w:val="22"/>
          <w:szCs w:val="22"/>
        </w:rPr>
      </w:pPr>
    </w:p>
    <w:sectPr w:rsidR="00B96B43" w:rsidRPr="00B96B43" w:rsidSect="00B96B4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ECB"/>
    <w:multiLevelType w:val="multilevel"/>
    <w:tmpl w:val="FAB80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94262"/>
    <w:multiLevelType w:val="multilevel"/>
    <w:tmpl w:val="D8A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735158"/>
    <w:multiLevelType w:val="hybridMultilevel"/>
    <w:tmpl w:val="D2AE01C8"/>
    <w:lvl w:ilvl="0" w:tplc="01020A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27DE7"/>
    <w:multiLevelType w:val="multilevel"/>
    <w:tmpl w:val="C816A4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75000181">
    <w:abstractNumId w:val="4"/>
  </w:num>
  <w:num w:numId="2" w16cid:durableId="194540283">
    <w:abstractNumId w:val="3"/>
  </w:num>
  <w:num w:numId="3" w16cid:durableId="769549495">
    <w:abstractNumId w:val="2"/>
  </w:num>
  <w:num w:numId="4" w16cid:durableId="64225708">
    <w:abstractNumId w:val="1"/>
  </w:num>
  <w:num w:numId="5" w16cid:durableId="34105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36"/>
    <w:rsid w:val="00037236"/>
    <w:rsid w:val="0005692B"/>
    <w:rsid w:val="00056F86"/>
    <w:rsid w:val="00082350"/>
    <w:rsid w:val="000B15B6"/>
    <w:rsid w:val="00124963"/>
    <w:rsid w:val="002919F2"/>
    <w:rsid w:val="002B5281"/>
    <w:rsid w:val="003F5426"/>
    <w:rsid w:val="00407F30"/>
    <w:rsid w:val="00437B2B"/>
    <w:rsid w:val="004F03D2"/>
    <w:rsid w:val="0050001B"/>
    <w:rsid w:val="00577746"/>
    <w:rsid w:val="0061144B"/>
    <w:rsid w:val="00612A49"/>
    <w:rsid w:val="00791C27"/>
    <w:rsid w:val="008165D4"/>
    <w:rsid w:val="00856D9F"/>
    <w:rsid w:val="008C772F"/>
    <w:rsid w:val="00940961"/>
    <w:rsid w:val="00957F3E"/>
    <w:rsid w:val="00971013"/>
    <w:rsid w:val="009C639A"/>
    <w:rsid w:val="009D1C69"/>
    <w:rsid w:val="009D2136"/>
    <w:rsid w:val="009E1596"/>
    <w:rsid w:val="00A44C06"/>
    <w:rsid w:val="00AA0F0E"/>
    <w:rsid w:val="00AC6EEA"/>
    <w:rsid w:val="00B019BC"/>
    <w:rsid w:val="00B35AD4"/>
    <w:rsid w:val="00B41B50"/>
    <w:rsid w:val="00B96B43"/>
    <w:rsid w:val="00BC2448"/>
    <w:rsid w:val="00BE51A3"/>
    <w:rsid w:val="00C25F0A"/>
    <w:rsid w:val="00C91F35"/>
    <w:rsid w:val="00CA150F"/>
    <w:rsid w:val="00CB2320"/>
    <w:rsid w:val="00D12E92"/>
    <w:rsid w:val="00D41CF9"/>
    <w:rsid w:val="00D76BF0"/>
    <w:rsid w:val="00D8440B"/>
    <w:rsid w:val="00DB460C"/>
    <w:rsid w:val="00E060DA"/>
    <w:rsid w:val="00E447DC"/>
    <w:rsid w:val="00E6165D"/>
    <w:rsid w:val="00ED1CD8"/>
    <w:rsid w:val="00F0423C"/>
    <w:rsid w:val="00F47034"/>
    <w:rsid w:val="00F8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CA42E"/>
  <w15:chartTrackingRefBased/>
  <w15:docId w15:val="{1BA48D73-FD2D-7A44-B4B3-71DA468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2136"/>
  </w:style>
  <w:style w:type="paragraph" w:styleId="ListParagraph">
    <w:name w:val="List Paragraph"/>
    <w:aliases w:val="List Numbered,Numbered List"/>
    <w:basedOn w:val="Normal"/>
    <w:uiPriority w:val="34"/>
    <w:qFormat/>
    <w:rsid w:val="009D213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12E92"/>
    <w:rPr>
      <w:sz w:val="16"/>
      <w:szCs w:val="16"/>
    </w:rPr>
  </w:style>
  <w:style w:type="paragraph" w:styleId="CommentText">
    <w:name w:val="annotation text"/>
    <w:basedOn w:val="Normal"/>
    <w:link w:val="CommentTextChar"/>
    <w:uiPriority w:val="99"/>
    <w:semiHidden/>
    <w:unhideWhenUsed/>
    <w:rsid w:val="00D12E92"/>
    <w:rPr>
      <w:sz w:val="20"/>
      <w:szCs w:val="20"/>
    </w:rPr>
  </w:style>
  <w:style w:type="character" w:customStyle="1" w:styleId="CommentTextChar">
    <w:name w:val="Comment Text Char"/>
    <w:basedOn w:val="DefaultParagraphFont"/>
    <w:link w:val="CommentText"/>
    <w:uiPriority w:val="99"/>
    <w:semiHidden/>
    <w:rsid w:val="00D12E92"/>
    <w:rPr>
      <w:sz w:val="20"/>
      <w:szCs w:val="20"/>
    </w:rPr>
  </w:style>
  <w:style w:type="paragraph" w:styleId="CommentSubject">
    <w:name w:val="annotation subject"/>
    <w:basedOn w:val="CommentText"/>
    <w:next w:val="CommentText"/>
    <w:link w:val="CommentSubjectChar"/>
    <w:uiPriority w:val="99"/>
    <w:semiHidden/>
    <w:unhideWhenUsed/>
    <w:rsid w:val="00D12E92"/>
    <w:rPr>
      <w:b/>
      <w:bCs/>
    </w:rPr>
  </w:style>
  <w:style w:type="character" w:customStyle="1" w:styleId="CommentSubjectChar">
    <w:name w:val="Comment Subject Char"/>
    <w:basedOn w:val="CommentTextChar"/>
    <w:link w:val="CommentSubject"/>
    <w:uiPriority w:val="99"/>
    <w:semiHidden/>
    <w:rsid w:val="00D12E92"/>
    <w:rPr>
      <w:b/>
      <w:bCs/>
      <w:sz w:val="20"/>
      <w:szCs w:val="20"/>
    </w:rPr>
  </w:style>
  <w:style w:type="table" w:styleId="TableGrid">
    <w:name w:val="Table Grid"/>
    <w:basedOn w:val="TableNormal"/>
    <w:uiPriority w:val="39"/>
    <w:rsid w:val="00D4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F0E"/>
    <w:rPr>
      <w:color w:val="0563C1" w:themeColor="hyperlink"/>
      <w:u w:val="single"/>
    </w:rPr>
  </w:style>
  <w:style w:type="character" w:styleId="UnresolvedMention">
    <w:name w:val="Unresolved Mention"/>
    <w:basedOn w:val="DefaultParagraphFont"/>
    <w:uiPriority w:val="99"/>
    <w:semiHidden/>
    <w:unhideWhenUsed/>
    <w:rsid w:val="00AA0F0E"/>
    <w:rPr>
      <w:color w:val="605E5C"/>
      <w:shd w:val="clear" w:color="auto" w:fill="E1DFDD"/>
    </w:rPr>
  </w:style>
  <w:style w:type="paragraph" w:customStyle="1" w:styleId="p1">
    <w:name w:val="p1"/>
    <w:basedOn w:val="Normal"/>
    <w:rsid w:val="0005692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056F8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1840">
      <w:bodyDiv w:val="1"/>
      <w:marLeft w:val="0"/>
      <w:marRight w:val="0"/>
      <w:marTop w:val="0"/>
      <w:marBottom w:val="0"/>
      <w:divBdr>
        <w:top w:val="none" w:sz="0" w:space="0" w:color="auto"/>
        <w:left w:val="none" w:sz="0" w:space="0" w:color="auto"/>
        <w:bottom w:val="none" w:sz="0" w:space="0" w:color="auto"/>
        <w:right w:val="none" w:sz="0" w:space="0" w:color="auto"/>
      </w:divBdr>
    </w:div>
    <w:div w:id="1008215030">
      <w:bodyDiv w:val="1"/>
      <w:marLeft w:val="0"/>
      <w:marRight w:val="0"/>
      <w:marTop w:val="0"/>
      <w:marBottom w:val="0"/>
      <w:divBdr>
        <w:top w:val="none" w:sz="0" w:space="0" w:color="auto"/>
        <w:left w:val="none" w:sz="0" w:space="0" w:color="auto"/>
        <w:bottom w:val="none" w:sz="0" w:space="0" w:color="auto"/>
        <w:right w:val="none" w:sz="0" w:space="0" w:color="auto"/>
      </w:divBdr>
    </w:div>
    <w:div w:id="1284968415">
      <w:bodyDiv w:val="1"/>
      <w:marLeft w:val="0"/>
      <w:marRight w:val="0"/>
      <w:marTop w:val="0"/>
      <w:marBottom w:val="0"/>
      <w:divBdr>
        <w:top w:val="none" w:sz="0" w:space="0" w:color="auto"/>
        <w:left w:val="none" w:sz="0" w:space="0" w:color="auto"/>
        <w:bottom w:val="none" w:sz="0" w:space="0" w:color="auto"/>
        <w:right w:val="none" w:sz="0" w:space="0" w:color="auto"/>
      </w:divBdr>
    </w:div>
    <w:div w:id="14517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Jeremy S.</dc:creator>
  <cp:keywords/>
  <dc:description/>
  <cp:lastModifiedBy>Brooks, Jeremy S.</cp:lastModifiedBy>
  <cp:revision>12</cp:revision>
  <dcterms:created xsi:type="dcterms:W3CDTF">2023-01-23T17:10:00Z</dcterms:created>
  <dcterms:modified xsi:type="dcterms:W3CDTF">2023-01-23T19:13:00Z</dcterms:modified>
</cp:coreProperties>
</file>